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00000"/>
        </w:rPr>
      </w:pPr>
      <w:r w:rsidDel="00000000" w:rsidR="00000000" w:rsidRPr="00000000">
        <w:rPr>
          <w:color w:val="000000"/>
          <w:rtl w:val="0"/>
        </w:rPr>
        <w:t xml:space="preserve">IMPERIUM ASSET – RECOURSE &amp; COMMUNICATION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INTRODUCTION</w:t>
      </w:r>
    </w:p>
    <w:p w:rsidR="00000000" w:rsidDel="00000000" w:rsidP="00000000" w:rsidRDefault="00000000" w:rsidRPr="00000000" w14:paraId="00000004">
      <w:pPr>
        <w:rPr/>
      </w:pPr>
      <w:r w:rsidDel="00000000" w:rsidR="00000000" w:rsidRPr="00000000">
        <w:rPr>
          <w:rtl w:val="0"/>
        </w:rPr>
        <w:t xml:space="preserve">Imperium Asset is committed to maintaining a high standard of transparency, professionalism, and responsible communication with all interested parties. This policy outlines the principles and procedures governing communication, information requests, and the handling of concerns.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NATURE OF SERVICES</w:t>
      </w:r>
    </w:p>
    <w:p w:rsidR="00000000" w:rsidDel="00000000" w:rsidP="00000000" w:rsidRDefault="00000000" w:rsidRPr="00000000" w14:paraId="00000007">
      <w:pPr>
        <w:rPr/>
      </w:pPr>
      <w:r w:rsidDel="00000000" w:rsidR="00000000" w:rsidRPr="00000000">
        <w:rPr>
          <w:rtl w:val="0"/>
        </w:rPr>
        <w:t xml:space="preserve">Imperium Asset is a U.S.-registered business entity focused on capital growth through structured and disciplined strategies.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OFFICIAL COMMUNICATION CHANNELS</w:t>
      </w:r>
    </w:p>
    <w:p w:rsidR="00000000" w:rsidDel="00000000" w:rsidP="00000000" w:rsidRDefault="00000000" w:rsidRPr="00000000" w14:paraId="0000000A">
      <w:pPr>
        <w:rPr/>
      </w:pPr>
      <w:r w:rsidDel="00000000" w:rsidR="00000000" w:rsidRPr="00000000">
        <w:rPr>
          <w:rtl w:val="0"/>
        </w:rPr>
        <w:t xml:space="preserve">All official communication with Imperium Asset must occur through authorized channels, including:</w:t>
      </w:r>
    </w:p>
    <w:p w:rsidR="00000000" w:rsidDel="00000000" w:rsidP="00000000" w:rsidRDefault="00000000" w:rsidRPr="00000000" w14:paraId="0000000B">
      <w:pPr>
        <w:rPr/>
      </w:pPr>
      <w:r w:rsidDel="00000000" w:rsidR="00000000" w:rsidRPr="00000000">
        <w:rPr>
          <w:rtl w:val="0"/>
        </w:rPr>
        <w:t xml:space="preserve">– The official website (</w:t>
      </w:r>
      <w:r w:rsidDel="00000000" w:rsidR="00000000" w:rsidRPr="00000000">
        <w:rPr>
          <w:color w:val="1155cc"/>
          <w:rtl w:val="0"/>
        </w:rPr>
        <w:t xml:space="preserve">https://www.imperiumasset.com</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t xml:space="preserve">– Official professional email addresses (</w:t>
      </w:r>
      <w:r w:rsidDel="00000000" w:rsidR="00000000" w:rsidRPr="00000000">
        <w:rPr>
          <w:color w:val="1155cc"/>
          <w:rtl w:val="0"/>
        </w:rPr>
        <w:t xml:space="preserve">info@imperiumasset.com</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 Scheduled and approved meetings or calls ( WhatsApp Business: </w:t>
      </w:r>
      <w:r w:rsidDel="00000000" w:rsidR="00000000" w:rsidRPr="00000000">
        <w:rPr>
          <w:color w:val="1155cc"/>
          <w:rtl w:val="0"/>
        </w:rPr>
        <w:t xml:space="preserve">+1 307 210 7496</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Imperium Asset does not provide sensitive or personalized information through unofficial or informal channels.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INFORMATION REQUESTS</w:t>
      </w:r>
    </w:p>
    <w:p w:rsidR="00000000" w:rsidDel="00000000" w:rsidP="00000000" w:rsidRDefault="00000000" w:rsidRPr="00000000" w14:paraId="00000012">
      <w:pPr>
        <w:rPr/>
      </w:pPr>
      <w:r w:rsidDel="00000000" w:rsidR="00000000" w:rsidRPr="00000000">
        <w:rPr>
          <w:rtl w:val="0"/>
        </w:rPr>
        <w:t xml:space="preserve">Investors and interested parties may:</w:t>
      </w:r>
    </w:p>
    <w:p w:rsidR="00000000" w:rsidDel="00000000" w:rsidP="00000000" w:rsidRDefault="00000000" w:rsidRPr="00000000" w14:paraId="00000013">
      <w:pPr>
        <w:rPr/>
      </w:pPr>
      <w:r w:rsidDel="00000000" w:rsidR="00000000" w:rsidRPr="00000000">
        <w:rPr>
          <w:rtl w:val="0"/>
        </w:rPr>
        <w:t xml:space="preserve">– Request general information about Imperium Asset’s structure and investment philosophy</w:t>
      </w:r>
    </w:p>
    <w:p w:rsidR="00000000" w:rsidDel="00000000" w:rsidP="00000000" w:rsidRDefault="00000000" w:rsidRPr="00000000" w14:paraId="00000014">
      <w:pPr>
        <w:rPr/>
      </w:pPr>
      <w:r w:rsidDel="00000000" w:rsidR="00000000" w:rsidRPr="00000000">
        <w:rPr>
          <w:rtl w:val="0"/>
        </w:rPr>
        <w:t xml:space="preserve">– Access publicly available materials</w:t>
      </w:r>
    </w:p>
    <w:p w:rsidR="00000000" w:rsidDel="00000000" w:rsidP="00000000" w:rsidRDefault="00000000" w:rsidRPr="00000000" w14:paraId="00000015">
      <w:pPr>
        <w:rPr/>
      </w:pPr>
      <w:r w:rsidDel="00000000" w:rsidR="00000000" w:rsidRPr="00000000">
        <w:rPr>
          <w:rtl w:val="0"/>
        </w:rPr>
        <w:t xml:space="preserve">– Request non-binding, informational discussions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All responses are provided for informational purposes only.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HANDLING OF CONCERNS</w:t>
      </w:r>
    </w:p>
    <w:p w:rsidR="00000000" w:rsidDel="00000000" w:rsidP="00000000" w:rsidRDefault="00000000" w:rsidRPr="00000000" w14:paraId="0000001A">
      <w:pPr>
        <w:rPr/>
      </w:pPr>
      <w:r w:rsidDel="00000000" w:rsidR="00000000" w:rsidRPr="00000000">
        <w:rPr>
          <w:rtl w:val="0"/>
        </w:rPr>
        <w:t xml:space="preserve">Imperium Asset takes all legitimate concerns seriously. Concerns may be submitted in writing through official communication channels. Each submission is reviewed professionally, confidentially, and in accordance with internal governance and compliance standards.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COMMITMENT TO TRANSPARENCY</w:t>
      </w:r>
    </w:p>
    <w:p w:rsidR="00000000" w:rsidDel="00000000" w:rsidP="00000000" w:rsidRDefault="00000000" w:rsidRPr="00000000" w14:paraId="0000001D">
      <w:pPr>
        <w:rPr/>
      </w:pPr>
      <w:r w:rsidDel="00000000" w:rsidR="00000000" w:rsidRPr="00000000">
        <w:rPr>
          <w:rtl w:val="0"/>
        </w:rPr>
        <w:t xml:space="preserve">Imperium Asset strives to provide clear, accurate, and understandable information, subject to applicable legal, regulatory, and confidentiality obligations.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POLICY UPDATES</w:t>
      </w:r>
    </w:p>
    <w:p w:rsidR="00000000" w:rsidDel="00000000" w:rsidP="00000000" w:rsidRDefault="00000000" w:rsidRPr="00000000" w14:paraId="00000020">
      <w:pPr>
        <w:rPr/>
      </w:pPr>
      <w:r w:rsidDel="00000000" w:rsidR="00000000" w:rsidRPr="00000000">
        <w:rPr>
          <w:rtl w:val="0"/>
        </w:rPr>
        <w:t xml:space="preserve">Imperium Asset reserves the right to update or modify this policy at any time to reflect changes in operations, regulatory requirements, or internal practices.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CONTACT</w:t>
      </w:r>
    </w:p>
    <w:p w:rsidR="00000000" w:rsidDel="00000000" w:rsidP="00000000" w:rsidRDefault="00000000" w:rsidRPr="00000000" w14:paraId="00000023">
      <w:pPr>
        <w:rPr>
          <w:color w:val="1155cc"/>
        </w:rPr>
      </w:pPr>
      <w:r w:rsidDel="00000000" w:rsidR="00000000" w:rsidRPr="00000000">
        <w:rPr>
          <w:rtl w:val="0"/>
        </w:rPr>
        <w:t xml:space="preserve">For questions regarding this policy or communication with Imperium Asset, please contact us at </w:t>
      </w:r>
      <w:r w:rsidDel="00000000" w:rsidR="00000000" w:rsidRPr="00000000">
        <w:rPr>
          <w:color w:val="1155cc"/>
          <w:rtl w:val="0"/>
        </w:rPr>
        <w:t xml:space="preserve">info@imperiumasset.com</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D4TF6Ha2CNQegR8gGKlaw8oaQ==">CgMxLjA4AHIhMXRfUXpKOXlzMXpUYkN3UDZtakVmNGFjOXlDWFY5NjVG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